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E23D65" w14:textId="1FF2EF70" w:rsidR="00FC43A4" w:rsidRDefault="00FC43A4" w:rsidP="00BD0AC3">
      <w:pPr>
        <w:tabs>
          <w:tab w:val="left" w:pos="960"/>
        </w:tabs>
        <w:spacing w:after="0" w:line="259" w:lineRule="auto"/>
        <w:ind w:left="0" w:firstLine="0"/>
      </w:pPr>
    </w:p>
    <w:p w14:paraId="56A41439" w14:textId="36539DA4" w:rsidR="00BD0AC3" w:rsidRPr="00BD0AC3" w:rsidRDefault="00BD0AC3">
      <w:pPr>
        <w:numPr>
          <w:ilvl w:val="0"/>
          <w:numId w:val="1"/>
        </w:numPr>
        <w:ind w:hanging="360"/>
      </w:pPr>
      <w:r w:rsidRPr="00BD0AC3">
        <w:rPr>
          <w:color w:val="FF0000"/>
        </w:rPr>
        <w:t xml:space="preserve">Please do not arrive before </w:t>
      </w:r>
      <w:r>
        <w:t>your allocated time as confirmed by email and displayed on the pool chart</w:t>
      </w:r>
    </w:p>
    <w:p w14:paraId="138F81E2" w14:textId="2EDC96E7" w:rsidR="00FC43A4" w:rsidRDefault="00BD0AC3">
      <w:pPr>
        <w:numPr>
          <w:ilvl w:val="0"/>
          <w:numId w:val="1"/>
        </w:numPr>
        <w:ind w:hanging="360"/>
      </w:pPr>
      <w:r>
        <w:rPr>
          <w:color w:val="FF0000"/>
        </w:rPr>
        <w:t>At the entrance</w:t>
      </w:r>
      <w:r>
        <w:rPr>
          <w:color w:val="FF0000"/>
        </w:rPr>
        <w:t xml:space="preserve"> </w:t>
      </w:r>
      <w:r>
        <w:t xml:space="preserve">– Please  ensure one person </w:t>
      </w:r>
      <w:r>
        <w:t>signs</w:t>
      </w:r>
      <w:r>
        <w:t xml:space="preserve"> in and </w:t>
      </w:r>
      <w:r>
        <w:t xml:space="preserve">that everyone can answer ‘No’ to displaying any Covid-19 symptoms. Only one contact telephone number is required. </w:t>
      </w:r>
    </w:p>
    <w:p w14:paraId="037674E0" w14:textId="67156193" w:rsidR="00FC43A4" w:rsidRDefault="00BD0AC3">
      <w:pPr>
        <w:ind w:left="720" w:firstLine="0"/>
      </w:pPr>
      <w:r>
        <w:t xml:space="preserve">Please also remove all </w:t>
      </w:r>
      <w:r>
        <w:t>shoes or use the shoe covers provided and be aware that food &amp; drink is not permitted in the building with the</w:t>
      </w:r>
      <w:r>
        <w:t xml:space="preserve"> exception of water in plastic bottles. </w:t>
      </w:r>
    </w:p>
    <w:p w14:paraId="10FB61E5" w14:textId="53094D6A" w:rsidR="00FC43A4" w:rsidRPr="00BD0AC3" w:rsidRDefault="00BD0AC3" w:rsidP="00BD0AC3">
      <w:pPr>
        <w:numPr>
          <w:ilvl w:val="0"/>
          <w:numId w:val="1"/>
        </w:numPr>
        <w:ind w:hanging="360"/>
        <w:rPr>
          <w:b/>
          <w:bCs/>
        </w:rPr>
      </w:pPr>
      <w:r>
        <w:rPr>
          <w:color w:val="FF0000"/>
        </w:rPr>
        <w:t xml:space="preserve">The changing  rooms &amp; timing </w:t>
      </w:r>
      <w:r>
        <w:rPr>
          <w:color w:val="FF0000"/>
        </w:rPr>
        <w:t xml:space="preserve"> </w:t>
      </w:r>
      <w:r>
        <w:t xml:space="preserve">– You have 10 minutes changing before your pool session and  20 minutes changing afterwards and have access to both changing rooms (which will be important for the group swims). </w:t>
      </w:r>
      <w:r w:rsidRPr="00BD0AC3">
        <w:rPr>
          <w:b/>
          <w:bCs/>
        </w:rPr>
        <w:t>Always leave the lights on and keep the door</w:t>
      </w:r>
      <w:r>
        <w:rPr>
          <w:b/>
          <w:bCs/>
        </w:rPr>
        <w:t>s</w:t>
      </w:r>
      <w:r w:rsidRPr="00BD0AC3">
        <w:rPr>
          <w:b/>
          <w:bCs/>
        </w:rPr>
        <w:t xml:space="preserve"> open as much as possible to aid air circulation.</w:t>
      </w:r>
      <w:r w:rsidRPr="00BD0AC3">
        <w:rPr>
          <w:b/>
          <w:bCs/>
        </w:rPr>
        <w:t xml:space="preserve"> </w:t>
      </w:r>
    </w:p>
    <w:p w14:paraId="1843BCE9" w14:textId="4E81E604" w:rsidR="00BD0AC3" w:rsidRPr="00BD0AC3" w:rsidRDefault="00BD0AC3" w:rsidP="00BD0AC3">
      <w:pPr>
        <w:ind w:left="705" w:firstLine="0"/>
        <w:rPr>
          <w:color w:val="2F5496" w:themeColor="accent1" w:themeShade="BF"/>
        </w:rPr>
      </w:pPr>
      <w:r w:rsidRPr="00BD0AC3">
        <w:rPr>
          <w:color w:val="2F5496" w:themeColor="accent1" w:themeShade="BF"/>
        </w:rPr>
        <w:t xml:space="preserve">Where changing rooms alternate there </w:t>
      </w:r>
      <w:r>
        <w:rPr>
          <w:color w:val="2F5496" w:themeColor="accent1" w:themeShade="BF"/>
        </w:rPr>
        <w:t xml:space="preserve">will be no </w:t>
      </w:r>
      <w:r w:rsidRPr="00BD0AC3">
        <w:rPr>
          <w:color w:val="2F5496" w:themeColor="accent1" w:themeShade="BF"/>
        </w:rPr>
        <w:t>need to go upstairs to wait for your pool session to start but with groups using both changing rooms</w:t>
      </w:r>
      <w:r>
        <w:rPr>
          <w:color w:val="2F5496" w:themeColor="accent1" w:themeShade="BF"/>
        </w:rPr>
        <w:t>,</w:t>
      </w:r>
      <w:r w:rsidRPr="00BD0AC3">
        <w:rPr>
          <w:color w:val="2F5496" w:themeColor="accent1" w:themeShade="BF"/>
        </w:rPr>
        <w:t xml:space="preserve"> this is recommended to avoid crowding by doorways.</w:t>
      </w:r>
    </w:p>
    <w:p w14:paraId="43CBAC64" w14:textId="39372CE4" w:rsidR="00FC43A4" w:rsidRDefault="00BD0AC3" w:rsidP="00BD0AC3">
      <w:pPr>
        <w:numPr>
          <w:ilvl w:val="0"/>
          <w:numId w:val="1"/>
        </w:numPr>
        <w:ind w:hanging="360"/>
      </w:pPr>
      <w:r>
        <w:rPr>
          <w:color w:val="FF0000"/>
        </w:rPr>
        <w:t xml:space="preserve">Keep to time </w:t>
      </w:r>
      <w:r>
        <w:t xml:space="preserve">-  In your allocated  pool </w:t>
      </w:r>
      <w:r>
        <w:t xml:space="preserve">hire time either 30 or 60 minutes, </w:t>
      </w:r>
      <w:r>
        <w:t xml:space="preserve"> you have exclusive use  but must be respectful of not entering the pool room or departing late which could affect other swimmers  enjoyment of the facilities.</w:t>
      </w:r>
      <w:r>
        <w:t xml:space="preserve"> </w:t>
      </w:r>
    </w:p>
    <w:p w14:paraId="77A1620D" w14:textId="5C5564CF" w:rsidR="00FC43A4" w:rsidRDefault="00BD0AC3" w:rsidP="00BD0AC3">
      <w:pPr>
        <w:pStyle w:val="ListParagraph"/>
        <w:numPr>
          <w:ilvl w:val="0"/>
          <w:numId w:val="1"/>
        </w:numPr>
      </w:pPr>
      <w:r w:rsidRPr="00BD0AC3">
        <w:rPr>
          <w:color w:val="FF0000"/>
        </w:rPr>
        <w:t xml:space="preserve">Always walk slowly as wet floors can be slippery. Plastic footwear </w:t>
      </w:r>
      <w:r>
        <w:t>(which has not been worn outside and has good grip) is encouraged for additional safety and hygiene purposes.</w:t>
      </w:r>
    </w:p>
    <w:p w14:paraId="548C809B" w14:textId="16480BA0" w:rsidR="00FC43A4" w:rsidRDefault="00BD0AC3">
      <w:pPr>
        <w:numPr>
          <w:ilvl w:val="0"/>
          <w:numId w:val="1"/>
        </w:numPr>
        <w:ind w:hanging="360"/>
      </w:pPr>
      <w:r w:rsidRPr="00BD0AC3">
        <w:rPr>
          <w:color w:val="FF0000"/>
        </w:rPr>
        <w:t>Always t</w:t>
      </w:r>
      <w:r w:rsidRPr="00BD0AC3">
        <w:rPr>
          <w:color w:val="FF0000"/>
        </w:rPr>
        <w:t>ake the towels to pool side</w:t>
      </w:r>
      <w:r>
        <w:rPr>
          <w:color w:val="FF0000"/>
        </w:rPr>
        <w:t xml:space="preserve"> </w:t>
      </w:r>
      <w:r>
        <w:t xml:space="preserve">and leave on the chairs at the top of the steps. </w:t>
      </w:r>
    </w:p>
    <w:p w14:paraId="2D2E992B" w14:textId="35198357" w:rsidR="00FC43A4" w:rsidRDefault="00BD0AC3">
      <w:pPr>
        <w:numPr>
          <w:ilvl w:val="0"/>
          <w:numId w:val="1"/>
        </w:numPr>
        <w:ind w:hanging="360"/>
      </w:pPr>
      <w:r>
        <w:rPr>
          <w:color w:val="FF0000"/>
        </w:rPr>
        <w:t xml:space="preserve">Enter the pool room on the left  by the wall </w:t>
      </w:r>
      <w:r>
        <w:t>and exit  to the left (nearer the pool)</w:t>
      </w:r>
    </w:p>
    <w:p w14:paraId="06B25734" w14:textId="2E6DA634" w:rsidR="00BD0AC3" w:rsidRPr="00BD0AC3" w:rsidRDefault="00BD0AC3" w:rsidP="00BD0AC3">
      <w:pPr>
        <w:ind w:left="705" w:firstLine="0"/>
        <w:rPr>
          <w:color w:val="2F5496" w:themeColor="accent1" w:themeShade="BF"/>
        </w:rPr>
      </w:pPr>
      <w:r w:rsidRPr="00BD0AC3">
        <w:rPr>
          <w:color w:val="2F5496" w:themeColor="accent1" w:themeShade="BF"/>
        </w:rPr>
        <w:t>as it improves safety in the pool room</w:t>
      </w:r>
      <w:r>
        <w:rPr>
          <w:color w:val="2F5496" w:themeColor="accent1" w:themeShade="BF"/>
        </w:rPr>
        <w:t xml:space="preserve"> by containing wet and dry areas.</w:t>
      </w:r>
    </w:p>
    <w:p w14:paraId="14E95420" w14:textId="37826124" w:rsidR="00BD0AC3" w:rsidRPr="00BD0AC3" w:rsidRDefault="00BD0AC3" w:rsidP="00BD0AC3">
      <w:r>
        <w:rPr>
          <w:color w:val="FF0000"/>
        </w:rPr>
        <w:t xml:space="preserve">      </w:t>
      </w:r>
      <w:r w:rsidRPr="00BD0AC3">
        <w:rPr>
          <w:color w:val="FF0000"/>
        </w:rPr>
        <w:t xml:space="preserve">Always exit the pool </w:t>
      </w:r>
      <w:r>
        <w:t xml:space="preserve">by the steps and drain for a moment on the top step of the pool and </w:t>
      </w:r>
      <w:r>
        <w:t xml:space="preserve">over </w:t>
      </w:r>
      <w:r>
        <w:t xml:space="preserve">the drainage channel.  </w:t>
      </w:r>
    </w:p>
    <w:p w14:paraId="558EA362" w14:textId="77777777" w:rsidR="00FC43A4" w:rsidRDefault="00BD0AC3">
      <w:pPr>
        <w:numPr>
          <w:ilvl w:val="0"/>
          <w:numId w:val="1"/>
        </w:numPr>
        <w:ind w:hanging="360"/>
      </w:pPr>
      <w:r>
        <w:rPr>
          <w:color w:val="FF0000"/>
        </w:rPr>
        <w:t>N</w:t>
      </w:r>
      <w:r>
        <w:rPr>
          <w:color w:val="FF0000"/>
        </w:rPr>
        <w:t xml:space="preserve">o lone swimmers are permitted at any </w:t>
      </w:r>
      <w:r>
        <w:t xml:space="preserve">time and a maximum of six are permitted to use the pool and building (this includes young children and babies). </w:t>
      </w:r>
    </w:p>
    <w:p w14:paraId="5C1ECDED" w14:textId="77777777" w:rsidR="00FC43A4" w:rsidRDefault="00BD0AC3">
      <w:pPr>
        <w:numPr>
          <w:ilvl w:val="0"/>
          <w:numId w:val="1"/>
        </w:numPr>
        <w:ind w:hanging="360"/>
      </w:pPr>
      <w:r>
        <w:rPr>
          <w:color w:val="FF0000"/>
        </w:rPr>
        <w:t>Always use the squeegees</w:t>
      </w:r>
      <w:r>
        <w:rPr>
          <w:color w:val="FF0000"/>
        </w:rPr>
        <w:t xml:space="preserve"> and towels provided to dry surplus </w:t>
      </w:r>
      <w:r>
        <w:t xml:space="preserve">water in both the pool room, changing room and passage. Please leave them dry for the next swimmers and check the toilet before leaving. </w:t>
      </w:r>
    </w:p>
    <w:p w14:paraId="24CEE972" w14:textId="77777777" w:rsidR="00FC43A4" w:rsidRDefault="00BD0AC3">
      <w:pPr>
        <w:numPr>
          <w:ilvl w:val="0"/>
          <w:numId w:val="1"/>
        </w:numPr>
        <w:ind w:hanging="360"/>
      </w:pPr>
      <w:r>
        <w:rPr>
          <w:color w:val="FF0000"/>
        </w:rPr>
        <w:t xml:space="preserve">Family swims </w:t>
      </w:r>
      <w:r>
        <w:t>- Adhere to the abo</w:t>
      </w:r>
      <w:r>
        <w:t xml:space="preserve">ve and keep children in the pool (it is not safe to allow them to keep getting in and out). No running, jumping or diving is permitted.  </w:t>
      </w:r>
    </w:p>
    <w:p w14:paraId="63EAAA4E" w14:textId="04C1C125" w:rsidR="00FC43A4" w:rsidRDefault="00BD0AC3" w:rsidP="00BD0AC3">
      <w:pPr>
        <w:numPr>
          <w:ilvl w:val="0"/>
          <w:numId w:val="1"/>
        </w:numPr>
        <w:ind w:hanging="360"/>
      </w:pPr>
      <w:r>
        <w:rPr>
          <w:color w:val="FF0000"/>
        </w:rPr>
        <w:t xml:space="preserve">Any accident on the premises  or incident affecting water quality </w:t>
      </w:r>
      <w:r>
        <w:rPr>
          <w:color w:val="FF0000"/>
        </w:rPr>
        <w:t>must be reported  immediately</w:t>
      </w:r>
      <w:r>
        <w:t>– Kim Sully is the registered first aider on site and a first aid kit is</w:t>
      </w:r>
      <w:r>
        <w:t xml:space="preserve"> located on the shelf to the right of the stairs </w:t>
      </w:r>
      <w:r w:rsidRPr="00BD0AC3">
        <w:rPr>
          <w:color w:val="FF0000"/>
        </w:rPr>
        <w:t>07811</w:t>
      </w:r>
      <w:r>
        <w:rPr>
          <w:color w:val="FF0000"/>
        </w:rPr>
        <w:t xml:space="preserve"> </w:t>
      </w:r>
      <w:r w:rsidRPr="00BD0AC3">
        <w:rPr>
          <w:color w:val="FF0000"/>
        </w:rPr>
        <w:t>963066 or 01225 74</w:t>
      </w:r>
      <w:r>
        <w:rPr>
          <w:color w:val="FF0000"/>
        </w:rPr>
        <w:t>2334</w:t>
      </w:r>
      <w:r w:rsidRPr="00BD0AC3">
        <w:rPr>
          <w:color w:val="FF0000"/>
        </w:rPr>
        <w:t xml:space="preserve">. </w:t>
      </w:r>
    </w:p>
    <w:p w14:paraId="3C94505F" w14:textId="77777777" w:rsidR="00FC43A4" w:rsidRDefault="00BD0AC3">
      <w:pPr>
        <w:spacing w:after="0" w:line="259" w:lineRule="auto"/>
        <w:ind w:left="0" w:firstLine="0"/>
      </w:pPr>
      <w:r>
        <w:rPr>
          <w:sz w:val="24"/>
        </w:rPr>
        <w:t xml:space="preserve"> </w:t>
      </w:r>
    </w:p>
    <w:p w14:paraId="387BBF15" w14:textId="181B5660" w:rsidR="00FC43A4" w:rsidRDefault="00BD0AC3" w:rsidP="00BD0AC3">
      <w:pPr>
        <w:spacing w:after="0"/>
        <w:ind w:right="29"/>
      </w:pPr>
      <w:r>
        <w:rPr>
          <w:rFonts w:ascii="Bradley Hand ITC" w:eastAsia="Bradley Hand ITC" w:hAnsi="Bradley Hand ITC" w:cs="Bradley Hand ITC"/>
          <w:b/>
        </w:rPr>
        <w:lastRenderedPageBreak/>
        <w:t>We ho</w:t>
      </w:r>
      <w:r>
        <w:rPr>
          <w:rFonts w:ascii="Bradley Hand ITC" w:eastAsia="Bradley Hand ITC" w:hAnsi="Bradley Hand ITC" w:cs="Bradley Hand ITC"/>
          <w:b/>
        </w:rPr>
        <w:t xml:space="preserve">pe you have an enjoyable swim and thank you for helping us to maintain standards. </w:t>
      </w:r>
      <w:r>
        <w:rPr>
          <w:rFonts w:ascii="Bradley Hand ITC" w:eastAsia="Bradley Hand ITC" w:hAnsi="Bradley Hand ITC" w:cs="Bradley Hand ITC"/>
          <w:b/>
        </w:rPr>
        <w:t xml:space="preserve">Mark &amp; Kim </w:t>
      </w:r>
    </w:p>
    <w:sectPr w:rsidR="00FC43A4" w:rsidSect="00BD0AC3">
      <w:headerReference w:type="default" r:id="rId7"/>
      <w:footerReference w:type="default" r:id="rId8"/>
      <w:pgSz w:w="11906" w:h="16838"/>
      <w:pgMar w:top="1440" w:right="745" w:bottom="1440" w:left="732" w:header="227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E7A337" w14:textId="77777777" w:rsidR="00BD0AC3" w:rsidRDefault="00BD0AC3" w:rsidP="00BD0AC3">
      <w:pPr>
        <w:spacing w:after="0" w:line="240" w:lineRule="auto"/>
      </w:pPr>
      <w:r>
        <w:separator/>
      </w:r>
    </w:p>
  </w:endnote>
  <w:endnote w:type="continuationSeparator" w:id="0">
    <w:p w14:paraId="06497487" w14:textId="77777777" w:rsidR="00BD0AC3" w:rsidRDefault="00BD0AC3" w:rsidP="00BD0A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radley Hand ITC">
    <w:panose1 w:val="00000700000000000000"/>
    <w:charset w:val="4D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7D7CE2" w14:textId="6DC511A0" w:rsidR="00BD0AC3" w:rsidRDefault="00BD0AC3" w:rsidP="00BD0AC3">
    <w:pPr>
      <w:spacing w:after="0"/>
      <w:ind w:right="29"/>
    </w:pPr>
    <w:r>
      <w:rPr>
        <w:rFonts w:ascii="Bradley Hand ITC" w:eastAsia="Bradley Hand ITC" w:hAnsi="Bradley Hand ITC" w:cs="Bradley Hand ITC"/>
        <w:b/>
      </w:rPr>
      <w:t xml:space="preserve">We hope you have an enjoyable swim and thank you for helping us to maintain standards. </w:t>
    </w:r>
    <w:r>
      <w:rPr>
        <w:rFonts w:ascii="Bradley Hand ITC" w:eastAsia="Bradley Hand ITC" w:hAnsi="Bradley Hand ITC" w:cs="Bradley Hand ITC"/>
        <w:b/>
      </w:rPr>
      <w:t xml:space="preserve">                                                                                    </w:t>
    </w:r>
    <w:r>
      <w:rPr>
        <w:rFonts w:ascii="Bradley Hand ITC" w:eastAsia="Bradley Hand ITC" w:hAnsi="Bradley Hand ITC" w:cs="Bradley Hand ITC"/>
        <w:b/>
      </w:rPr>
      <w:t xml:space="preserve">Mark &amp; Kim </w:t>
    </w:r>
  </w:p>
  <w:p w14:paraId="2F993245" w14:textId="77777777" w:rsidR="00BD0AC3" w:rsidRDefault="00BD0AC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095364" w14:textId="77777777" w:rsidR="00BD0AC3" w:rsidRDefault="00BD0AC3" w:rsidP="00BD0AC3">
      <w:pPr>
        <w:spacing w:after="0" w:line="240" w:lineRule="auto"/>
      </w:pPr>
      <w:r>
        <w:separator/>
      </w:r>
    </w:p>
  </w:footnote>
  <w:footnote w:type="continuationSeparator" w:id="0">
    <w:p w14:paraId="13271E8D" w14:textId="77777777" w:rsidR="00BD0AC3" w:rsidRDefault="00BD0AC3" w:rsidP="00BD0A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9FD59E" w14:textId="77777777" w:rsidR="00BD0AC3" w:rsidRDefault="00BD0AC3" w:rsidP="00BD0AC3">
    <w:pPr>
      <w:spacing w:after="0" w:line="259" w:lineRule="auto"/>
      <w:ind w:left="0" w:firstLine="0"/>
      <w:jc w:val="center"/>
      <w:rPr>
        <w:b/>
        <w:color w:val="FF0000"/>
        <w:sz w:val="30"/>
      </w:rPr>
    </w:pPr>
  </w:p>
  <w:p w14:paraId="2F0881A0" w14:textId="0957A69F" w:rsidR="00BD0AC3" w:rsidRDefault="00BD0AC3" w:rsidP="00BD0AC3">
    <w:pPr>
      <w:spacing w:after="0" w:line="259" w:lineRule="auto"/>
      <w:ind w:left="0" w:firstLine="0"/>
      <w:jc w:val="center"/>
    </w:pPr>
    <w:r>
      <w:rPr>
        <w:b/>
        <w:color w:val="FF0000"/>
        <w:sz w:val="30"/>
      </w:rPr>
      <w:t>Ashley Wood Pool – User Guidelines</w:t>
    </w:r>
  </w:p>
  <w:p w14:paraId="74F00FD3" w14:textId="6137CCAC" w:rsidR="00BD0AC3" w:rsidRDefault="00BD0AC3" w:rsidP="00BD0AC3">
    <w:pPr>
      <w:spacing w:after="0" w:line="259" w:lineRule="auto"/>
      <w:ind w:left="0" w:firstLine="0"/>
    </w:pPr>
    <w:r>
      <w:t xml:space="preserve">                 </w:t>
    </w:r>
    <w:r>
      <w:rPr>
        <w:rFonts w:ascii="Bradley Hand ITC" w:eastAsia="Bradley Hand ITC" w:hAnsi="Bradley Hand ITC" w:cs="Bradley Hand ITC"/>
        <w:b/>
        <w:sz w:val="32"/>
      </w:rPr>
      <w:t>Just a quick reminder on the safe use of the pool buildi</w:t>
    </w:r>
    <w:r>
      <w:rPr>
        <w:rFonts w:ascii="Bradley Hand ITC" w:eastAsia="Bradley Hand ITC" w:hAnsi="Bradley Hand ITC" w:cs="Bradley Hand ITC"/>
        <w:b/>
        <w:sz w:val="32"/>
      </w:rPr>
      <w:t>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53E91"/>
    <w:multiLevelType w:val="hybridMultilevel"/>
    <w:tmpl w:val="221857AE"/>
    <w:lvl w:ilvl="0" w:tplc="28C69E08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2E549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C14D59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E549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F8268E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E549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EF87EC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2E549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06027E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E549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3701CE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E549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4C0DFE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2E549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0B2291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E549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D4C558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E549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81345BD"/>
    <w:multiLevelType w:val="hybridMultilevel"/>
    <w:tmpl w:val="42BCA02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3A0759F"/>
    <w:multiLevelType w:val="hybridMultilevel"/>
    <w:tmpl w:val="2A1CDA5E"/>
    <w:lvl w:ilvl="0" w:tplc="9EEE8582">
      <w:start w:val="1"/>
      <w:numFmt w:val="bullet"/>
      <w:lvlText w:val="•"/>
      <w:lvlJc w:val="left"/>
      <w:pPr>
        <w:ind w:left="1080" w:hanging="360"/>
      </w:pPr>
      <w:rPr>
        <w:rFonts w:ascii="Arial" w:eastAsia="Arial" w:hAnsi="Arial" w:cs="Arial"/>
        <w:b w:val="0"/>
        <w:i w:val="0"/>
        <w:strike w:val="0"/>
        <w:dstrike w:val="0"/>
        <w:color w:val="2E549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FEB1286"/>
    <w:multiLevelType w:val="hybridMultilevel"/>
    <w:tmpl w:val="80FE36E0"/>
    <w:lvl w:ilvl="0" w:tplc="9EEE8582">
      <w:start w:val="1"/>
      <w:numFmt w:val="bullet"/>
      <w:lvlText w:val="•"/>
      <w:lvlJc w:val="left"/>
      <w:pPr>
        <w:ind w:left="1080" w:hanging="360"/>
      </w:pPr>
      <w:rPr>
        <w:rFonts w:ascii="Arial" w:eastAsia="Arial" w:hAnsi="Arial" w:cs="Arial"/>
        <w:b w:val="0"/>
        <w:i w:val="0"/>
        <w:strike w:val="0"/>
        <w:dstrike w:val="0"/>
        <w:color w:val="2E549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17F0A07"/>
    <w:multiLevelType w:val="hybridMultilevel"/>
    <w:tmpl w:val="0590A712"/>
    <w:lvl w:ilvl="0" w:tplc="9EEE8582">
      <w:start w:val="1"/>
      <w:numFmt w:val="bullet"/>
      <w:lvlText w:val="•"/>
      <w:lvlJc w:val="left"/>
      <w:pPr>
        <w:ind w:left="1425" w:hanging="360"/>
      </w:pPr>
      <w:rPr>
        <w:rFonts w:ascii="Arial" w:eastAsia="Arial" w:hAnsi="Arial" w:cs="Arial"/>
        <w:b w:val="0"/>
        <w:i w:val="0"/>
        <w:strike w:val="0"/>
        <w:dstrike w:val="0"/>
        <w:color w:val="2E549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5" w15:restartNumberingAfterBreak="0">
    <w:nsid w:val="34B3713F"/>
    <w:multiLevelType w:val="hybridMultilevel"/>
    <w:tmpl w:val="A87E913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6AE6B11"/>
    <w:multiLevelType w:val="hybridMultilevel"/>
    <w:tmpl w:val="4CD05AF2"/>
    <w:lvl w:ilvl="0" w:tplc="9EEE8582">
      <w:start w:val="1"/>
      <w:numFmt w:val="bullet"/>
      <w:lvlText w:val="•"/>
      <w:lvlJc w:val="left"/>
      <w:pPr>
        <w:ind w:left="1080" w:hanging="360"/>
      </w:pPr>
      <w:rPr>
        <w:rFonts w:ascii="Arial" w:eastAsia="Arial" w:hAnsi="Arial" w:cs="Arial"/>
        <w:b w:val="0"/>
        <w:i w:val="0"/>
        <w:strike w:val="0"/>
        <w:dstrike w:val="0"/>
        <w:color w:val="2E549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7B780F02"/>
    <w:multiLevelType w:val="hybridMultilevel"/>
    <w:tmpl w:val="DCA8A0DE"/>
    <w:lvl w:ilvl="0" w:tplc="9EEE8582">
      <w:start w:val="1"/>
      <w:numFmt w:val="bullet"/>
      <w:lvlText w:val="•"/>
      <w:lvlJc w:val="left"/>
      <w:pPr>
        <w:ind w:left="1080" w:hanging="360"/>
      </w:pPr>
      <w:rPr>
        <w:rFonts w:ascii="Arial" w:eastAsia="Arial" w:hAnsi="Arial" w:cs="Arial"/>
        <w:b w:val="0"/>
        <w:i w:val="0"/>
        <w:strike w:val="0"/>
        <w:dstrike w:val="0"/>
        <w:color w:val="2E549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3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43A4"/>
    <w:rsid w:val="00BD0AC3"/>
    <w:rsid w:val="00FC4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5BB71B"/>
  <w15:docId w15:val="{0AB2BBD1-D0B4-D945-A991-F9FBB1C6B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" w:line="250" w:lineRule="auto"/>
      <w:ind w:left="730" w:hanging="370"/>
    </w:pPr>
    <w:rPr>
      <w:rFonts w:ascii="Calibri" w:eastAsia="Calibri" w:hAnsi="Calibri" w:cs="Calibri"/>
      <w:color w:val="2E5496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D0A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0AC3"/>
    <w:rPr>
      <w:rFonts w:ascii="Calibri" w:eastAsia="Calibri" w:hAnsi="Calibri" w:cs="Calibri"/>
      <w:color w:val="2E5496"/>
      <w:sz w:val="28"/>
    </w:rPr>
  </w:style>
  <w:style w:type="paragraph" w:styleId="Footer">
    <w:name w:val="footer"/>
    <w:basedOn w:val="Normal"/>
    <w:link w:val="FooterChar"/>
    <w:uiPriority w:val="99"/>
    <w:unhideWhenUsed/>
    <w:rsid w:val="00BD0A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0AC3"/>
    <w:rPr>
      <w:rFonts w:ascii="Calibri" w:eastAsia="Calibri" w:hAnsi="Calibri" w:cs="Calibri"/>
      <w:color w:val="2E5496"/>
      <w:sz w:val="28"/>
    </w:rPr>
  </w:style>
  <w:style w:type="paragraph" w:styleId="ListParagraph">
    <w:name w:val="List Paragraph"/>
    <w:basedOn w:val="Normal"/>
    <w:uiPriority w:val="34"/>
    <w:qFormat/>
    <w:rsid w:val="00BD0A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388</Words>
  <Characters>2213</Characters>
  <Application>Microsoft Office Word</Application>
  <DocSecurity>0</DocSecurity>
  <Lines>18</Lines>
  <Paragraphs>5</Paragraphs>
  <ScaleCrop>false</ScaleCrop>
  <Company/>
  <LinksUpToDate>false</LinksUpToDate>
  <CharactersWithSpaces>2596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Ashley Wood Pool - user guidelines.docx</dc:title>
  <dc:subject/>
  <dc:creator>kim sully</dc:creator>
  <cp:keywords/>
  <cp:lastModifiedBy>kim sully</cp:lastModifiedBy>
  <cp:revision>2</cp:revision>
  <dcterms:created xsi:type="dcterms:W3CDTF">2022-05-23T16:41:00Z</dcterms:created>
  <dcterms:modified xsi:type="dcterms:W3CDTF">2022-05-23T16:41:00Z</dcterms:modified>
</cp:coreProperties>
</file>